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2A2060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2A2060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Default="006E5EA0" w:rsidP="008F36F0">
      <w:pPr>
        <w:spacing w:after="360"/>
        <w:rPr>
          <w:sz w:val="2"/>
          <w:szCs w:val="2"/>
        </w:rPr>
      </w:pPr>
    </w:p>
    <w:tbl>
      <w:tblPr>
        <w:tblW w:w="1630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134"/>
        <w:gridCol w:w="2552"/>
        <w:gridCol w:w="3572"/>
        <w:gridCol w:w="2495"/>
        <w:gridCol w:w="4963"/>
      </w:tblGrid>
      <w:tr w:rsidR="006E5EA0" w:rsidRPr="002A2060" w:rsidTr="00B15E99">
        <w:tc>
          <w:tcPr>
            <w:tcW w:w="567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№ п/п</w:t>
            </w:r>
          </w:p>
        </w:tc>
        <w:tc>
          <w:tcPr>
            <w:tcW w:w="1021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Идентификационный код закуп</w:t>
            </w:r>
            <w:r w:rsidRPr="002A2060">
              <w:rPr>
                <w:rFonts w:eastAsiaTheme="minorEastAsia"/>
                <w:b/>
              </w:rPr>
              <w:softHyphen/>
              <w:t>ки </w:t>
            </w:r>
            <w:r w:rsidRPr="002A2060">
              <w:rPr>
                <w:rStyle w:val="ac"/>
                <w:rFonts w:eastAsiaTheme="minorEastAsia"/>
                <w:b/>
              </w:rPr>
              <w:endnoteReference w:customMarkFollows="1" w:id="2"/>
              <w:t>2</w:t>
            </w:r>
          </w:p>
        </w:tc>
        <w:tc>
          <w:tcPr>
            <w:tcW w:w="1134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2A2060">
              <w:rPr>
                <w:rFonts w:eastAsiaTheme="minorEastAsia"/>
                <w:b/>
              </w:rPr>
              <w:t xml:space="preserve"> 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357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2495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proofErr w:type="gramStart"/>
            <w:r w:rsidRPr="002A2060">
              <w:rPr>
                <w:rFonts w:eastAsiaTheme="minorEastAsia"/>
                <w:b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  <w:proofErr w:type="gramEnd"/>
          </w:p>
        </w:tc>
        <w:tc>
          <w:tcPr>
            <w:tcW w:w="4963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proofErr w:type="gramStart"/>
            <w:r w:rsidRPr="002A2060">
              <w:rPr>
                <w:rFonts w:eastAsiaTheme="minorEastAsia"/>
                <w:b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</w:t>
            </w:r>
            <w:proofErr w:type="gramEnd"/>
            <w:r w:rsidRPr="002A2060">
              <w:rPr>
                <w:rFonts w:eastAsiaTheme="minorEastAsia"/>
                <w:b/>
              </w:rPr>
              <w:t>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2A2060" w:rsidTr="00B15E99">
        <w:tc>
          <w:tcPr>
            <w:tcW w:w="567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8A62A6" w:rsidRPr="002A2060" w:rsidTr="008A62A6">
        <w:tc>
          <w:tcPr>
            <w:tcW w:w="567" w:type="dxa"/>
          </w:tcPr>
          <w:p w:rsidR="008A62A6" w:rsidRPr="00E77E79" w:rsidRDefault="004A2807" w:rsidP="008A62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21" w:type="dxa"/>
          </w:tcPr>
          <w:p w:rsidR="008A62A6" w:rsidRPr="00E77E79" w:rsidRDefault="008A62A6" w:rsidP="004A2807">
            <w:pPr>
              <w:jc w:val="center"/>
              <w:rPr>
                <w:sz w:val="24"/>
                <w:szCs w:val="24"/>
              </w:rPr>
            </w:pPr>
            <w:r w:rsidRPr="00E77E79">
              <w:rPr>
                <w:sz w:val="24"/>
                <w:szCs w:val="24"/>
              </w:rPr>
              <w:t>18.2.5406217532.540301001.00</w:t>
            </w:r>
            <w:r w:rsidR="004A2807">
              <w:rPr>
                <w:sz w:val="24"/>
                <w:szCs w:val="24"/>
              </w:rPr>
              <w:t>05</w:t>
            </w:r>
            <w:bookmarkStart w:id="0" w:name="_GoBack"/>
            <w:bookmarkEnd w:id="0"/>
            <w:r w:rsidRPr="00E77E79">
              <w:rPr>
                <w:sz w:val="24"/>
                <w:szCs w:val="24"/>
              </w:rPr>
              <w:t>.000.43.99.244</w:t>
            </w:r>
          </w:p>
        </w:tc>
        <w:tc>
          <w:tcPr>
            <w:tcW w:w="1134" w:type="dxa"/>
          </w:tcPr>
          <w:p w:rsidR="008A62A6" w:rsidRPr="00E77E79" w:rsidRDefault="008A62A6" w:rsidP="008A62A6">
            <w:pPr>
              <w:jc w:val="center"/>
              <w:rPr>
                <w:sz w:val="24"/>
                <w:szCs w:val="24"/>
              </w:rPr>
            </w:pPr>
            <w:r w:rsidRPr="00E77E79">
              <w:rPr>
                <w:sz w:val="24"/>
                <w:szCs w:val="24"/>
              </w:rPr>
              <w:t xml:space="preserve">Выполнение работ по капитальному ремонту учебных </w:t>
            </w:r>
            <w:r w:rsidRPr="00E77E79">
              <w:rPr>
                <w:sz w:val="24"/>
                <w:szCs w:val="24"/>
              </w:rPr>
              <w:lastRenderedPageBreak/>
              <w:t>корпусов № 2, № 3, № 5</w:t>
            </w:r>
          </w:p>
        </w:tc>
        <w:tc>
          <w:tcPr>
            <w:tcW w:w="2552" w:type="dxa"/>
          </w:tcPr>
          <w:p w:rsidR="008A62A6" w:rsidRPr="00E77E79" w:rsidRDefault="008A62A6" w:rsidP="00E77E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E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программа Новосибирской области </w:t>
            </w:r>
            <w:r w:rsidR="00E77E7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77E79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в Новосибирской области 2016</w:t>
            </w:r>
            <w:r w:rsidR="00E77E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77E7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E77E7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72" w:type="dxa"/>
          </w:tcPr>
          <w:p w:rsidR="008A62A6" w:rsidRPr="00E77E79" w:rsidRDefault="008A62A6" w:rsidP="00E77E79">
            <w:pPr>
              <w:jc w:val="center"/>
              <w:rPr>
                <w:sz w:val="24"/>
                <w:szCs w:val="24"/>
              </w:rPr>
            </w:pPr>
            <w:r w:rsidRPr="00E77E79">
              <w:rPr>
                <w:sz w:val="24"/>
                <w:szCs w:val="24"/>
              </w:rPr>
              <w:t xml:space="preserve">Мероприятие 5.1 </w:t>
            </w:r>
            <w:r w:rsidR="00E77E79">
              <w:rPr>
                <w:sz w:val="24"/>
                <w:szCs w:val="24"/>
              </w:rPr>
              <w:t>«</w:t>
            </w:r>
            <w:r w:rsidRPr="00E77E79">
              <w:rPr>
                <w:sz w:val="24"/>
                <w:szCs w:val="24"/>
              </w:rPr>
              <w:t>Укрепление материально-технической базы казенных и бюджетных учреждений, подведомственных комитету образования Новосибирской области</w:t>
            </w:r>
            <w:r w:rsidR="00E77E79">
              <w:rPr>
                <w:sz w:val="24"/>
                <w:szCs w:val="24"/>
              </w:rPr>
              <w:t>»</w:t>
            </w:r>
            <w:r w:rsidRPr="00E77E79">
              <w:rPr>
                <w:sz w:val="24"/>
                <w:szCs w:val="24"/>
              </w:rPr>
              <w:t xml:space="preserve"> подпрограммы 5 </w:t>
            </w:r>
            <w:r w:rsidR="00E77E79">
              <w:rPr>
                <w:sz w:val="24"/>
                <w:szCs w:val="24"/>
              </w:rPr>
              <w:t>«</w:t>
            </w:r>
            <w:r w:rsidRPr="00E77E79">
              <w:rPr>
                <w:sz w:val="24"/>
                <w:szCs w:val="24"/>
              </w:rPr>
              <w:t xml:space="preserve">Обеспечение </w:t>
            </w:r>
            <w:r w:rsidRPr="00E77E79">
              <w:rPr>
                <w:sz w:val="24"/>
                <w:szCs w:val="24"/>
              </w:rPr>
              <w:lastRenderedPageBreak/>
              <w:t>реализации государственной программы Новосибирской области "Развитие образования в Новосибирской области" и прочие мероприятия в области образования</w:t>
            </w:r>
            <w:r w:rsidR="00E77E79">
              <w:rPr>
                <w:sz w:val="24"/>
                <w:szCs w:val="24"/>
              </w:rPr>
              <w:t>»</w:t>
            </w:r>
          </w:p>
        </w:tc>
        <w:tc>
          <w:tcPr>
            <w:tcW w:w="2495" w:type="dxa"/>
          </w:tcPr>
          <w:p w:rsidR="008A62A6" w:rsidRPr="00E77E79" w:rsidRDefault="008A62A6" w:rsidP="008A62A6">
            <w:pPr>
              <w:jc w:val="center"/>
              <w:rPr>
                <w:sz w:val="24"/>
                <w:szCs w:val="24"/>
              </w:rPr>
            </w:pPr>
            <w:r w:rsidRPr="00E77E79">
              <w:rPr>
                <w:sz w:val="24"/>
                <w:szCs w:val="24"/>
              </w:rPr>
              <w:lastRenderedPageBreak/>
              <w:t xml:space="preserve">Основной целью указанного мероприятия является укрепление материально-технической базы казенных и бюджетных </w:t>
            </w:r>
            <w:r w:rsidRPr="00E77E79">
              <w:rPr>
                <w:sz w:val="24"/>
                <w:szCs w:val="24"/>
              </w:rPr>
              <w:lastRenderedPageBreak/>
              <w:t>учреждений, подведомственных комитету образования Новосибирской области.</w:t>
            </w:r>
          </w:p>
          <w:p w:rsidR="008A62A6" w:rsidRPr="00E77E79" w:rsidRDefault="008A62A6" w:rsidP="008A62A6">
            <w:pPr>
              <w:jc w:val="center"/>
              <w:rPr>
                <w:sz w:val="24"/>
                <w:szCs w:val="24"/>
              </w:rPr>
            </w:pPr>
            <w:r w:rsidRPr="00E77E79">
              <w:rPr>
                <w:sz w:val="24"/>
                <w:szCs w:val="24"/>
              </w:rPr>
              <w:t xml:space="preserve">ОБПОУ </w:t>
            </w:r>
            <w:r w:rsidR="00E77E79">
              <w:rPr>
                <w:sz w:val="24"/>
                <w:szCs w:val="24"/>
              </w:rPr>
              <w:t>«</w:t>
            </w:r>
            <w:r w:rsidRPr="00E77E79">
              <w:rPr>
                <w:sz w:val="24"/>
                <w:szCs w:val="24"/>
              </w:rPr>
              <w:t>Новосибирский политехнический колледж</w:t>
            </w:r>
            <w:r w:rsidR="00E77E79">
              <w:rPr>
                <w:sz w:val="24"/>
                <w:szCs w:val="24"/>
              </w:rPr>
              <w:t>»</w:t>
            </w:r>
            <w:r w:rsidRPr="00E77E79">
              <w:rPr>
                <w:sz w:val="24"/>
                <w:szCs w:val="24"/>
              </w:rPr>
              <w:t xml:space="preserve"> является бюджетным учреждением, подведомственным комитету образования Новосибирской области.</w:t>
            </w:r>
          </w:p>
          <w:p w:rsidR="008A62A6" w:rsidRPr="00E77E79" w:rsidRDefault="008A62A6" w:rsidP="008A62A6">
            <w:pPr>
              <w:jc w:val="center"/>
              <w:rPr>
                <w:sz w:val="24"/>
                <w:szCs w:val="24"/>
              </w:rPr>
            </w:pPr>
            <w:r w:rsidRPr="00E77E79">
              <w:rPr>
                <w:sz w:val="24"/>
                <w:szCs w:val="24"/>
              </w:rPr>
              <w:t>В настоящий момент согласно заключению технической комиссии учреждения от 01.07.2016 № 01-15/21 учебные корпуса № 2, № 3, № 5 требуют проведения капитального ремонта.</w:t>
            </w:r>
          </w:p>
          <w:p w:rsidR="008A62A6" w:rsidRPr="00E77E79" w:rsidRDefault="008A62A6" w:rsidP="00E77E79">
            <w:pPr>
              <w:jc w:val="center"/>
              <w:rPr>
                <w:sz w:val="24"/>
                <w:szCs w:val="24"/>
              </w:rPr>
            </w:pPr>
            <w:r w:rsidRPr="00E77E79">
              <w:rPr>
                <w:sz w:val="24"/>
                <w:szCs w:val="24"/>
              </w:rPr>
              <w:t>В свою очередь, закупка услуг по капитальному ремонту указанных учебных корпусов позволит укрепить материально-техническую базу учреждения</w:t>
            </w:r>
          </w:p>
        </w:tc>
        <w:tc>
          <w:tcPr>
            <w:tcW w:w="4963" w:type="dxa"/>
          </w:tcPr>
          <w:p w:rsidR="008A62A6" w:rsidRPr="00E77E79" w:rsidRDefault="008A62A6" w:rsidP="00E77E79">
            <w:pPr>
              <w:jc w:val="center"/>
              <w:rPr>
                <w:sz w:val="24"/>
                <w:szCs w:val="24"/>
              </w:rPr>
            </w:pPr>
            <w:r w:rsidRPr="00E77E79">
              <w:rPr>
                <w:sz w:val="24"/>
                <w:szCs w:val="24"/>
              </w:rPr>
              <w:lastRenderedPageBreak/>
              <w:t xml:space="preserve">Приказ комитета образования и науки Новосибирской области от 13.05.2016 </w:t>
            </w:r>
            <w:r w:rsidR="00E77E79">
              <w:rPr>
                <w:sz w:val="24"/>
                <w:szCs w:val="24"/>
              </w:rPr>
              <w:t>«</w:t>
            </w:r>
            <w:r w:rsidRPr="00E77E79">
              <w:rPr>
                <w:sz w:val="24"/>
                <w:szCs w:val="24"/>
              </w:rPr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E77E79">
              <w:rPr>
                <w:sz w:val="24"/>
                <w:szCs w:val="24"/>
              </w:rPr>
              <w:t>»</w:t>
            </w:r>
          </w:p>
        </w:tc>
      </w:tr>
    </w:tbl>
    <w:p w:rsidR="006E5EA0" w:rsidRDefault="006E5EA0" w:rsidP="008F36F0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E77E79" w:rsidP="00E77E7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А.В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2A2060"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 xml:space="preserve">Золотарев, директор ОБПОУ </w:t>
            </w:r>
            <w:r>
              <w:rPr>
                <w:rFonts w:eastAsiaTheme="minorEastAsia"/>
                <w:sz w:val="24"/>
                <w:szCs w:val="24"/>
              </w:rPr>
              <w:t>«</w:t>
            </w:r>
            <w:r w:rsidR="003C2491" w:rsidRPr="002A2060">
              <w:rPr>
                <w:rFonts w:eastAsiaTheme="minorEastAsia"/>
                <w:sz w:val="24"/>
                <w:szCs w:val="24"/>
              </w:rPr>
              <w:t>Новосибирский политехнический колледж</w:t>
            </w: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C2491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lastRenderedPageBreak/>
              <w:t>Н.П.</w:t>
            </w:r>
            <w:r w:rsidR="00E77E79" w:rsidRPr="002A2060">
              <w:rPr>
                <w:rFonts w:eastAsiaTheme="minorEastAsia"/>
                <w:sz w:val="24"/>
                <w:szCs w:val="24"/>
              </w:rPr>
              <w:t xml:space="preserve"> Каймакова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2A2060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9D22C6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8C9" w:rsidRDefault="007B68C9">
      <w:r>
        <w:separator/>
      </w:r>
    </w:p>
  </w:endnote>
  <w:endnote w:type="continuationSeparator" w:id="0">
    <w:p w:rsidR="007B68C9" w:rsidRDefault="007B68C9">
      <w:r>
        <w:continuationSeparator/>
      </w:r>
    </w:p>
  </w:endnote>
  <w:endnote w:id="1">
    <w:p w:rsidR="009D22C6" w:rsidRDefault="006E5EA0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Default="006E5EA0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  <w:sz w:val="14"/>
          <w:szCs w:val="14"/>
        </w:rPr>
        <w:t>3</w:t>
      </w:r>
      <w:r w:rsidRPr="0078029C">
        <w:rPr>
          <w:color w:val="000000" w:themeColor="text1"/>
          <w:sz w:val="14"/>
          <w:szCs w:val="14"/>
        </w:rPr>
        <w:t xml:space="preserve"> </w:t>
      </w:r>
      <w:r w:rsidRPr="0078029C">
        <w:rPr>
          <w:rFonts w:ascii="Times New Roman" w:hAnsi="Times New Roman" w:cs="Times New Roman"/>
          <w:color w:val="000000" w:themeColor="text1"/>
        </w:rPr>
        <w:t xml:space="preserve">Заполнение столбцов 4, 5, 6 формы обоснования планов закупок осуществляется заказчиком самостоятельно в свободной форме с учетом требований,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</w:rPr>
        <w:t>В случае если соответствие объекта закупки мероприятию государственной (муниципальной) программы, функциям, полномочиям и (или) международному договору Российской Федерации напрямую следует из названия такой государственной (муниципальной) программы, такого международного договора, таких функций и полномочий, в столбце 6 формы обоснования планов закупок указывается, что закупка осуществляется в целях реализации соответствующего мероприятия.</w:t>
      </w:r>
    </w:p>
    <w:p w:rsidR="009D22C6" w:rsidRDefault="0078029C" w:rsidP="0078029C">
      <w:pPr>
        <w:pStyle w:val="ConsPlusNormal"/>
        <w:jc w:val="both"/>
      </w:pPr>
      <w:r w:rsidRPr="0078029C">
        <w:rPr>
          <w:rFonts w:ascii="Times New Roman" w:hAnsi="Times New Roman" w:cs="Times New Roman"/>
          <w:color w:val="000000" w:themeColor="text1"/>
        </w:rPr>
        <w:t xml:space="preserve">       </w:t>
      </w:r>
      <w:proofErr w:type="gramStart"/>
      <w:r w:rsidRPr="0078029C">
        <w:rPr>
          <w:rFonts w:ascii="Times New Roman" w:hAnsi="Times New Roman" w:cs="Times New Roman"/>
          <w:color w:val="000000" w:themeColor="text1"/>
        </w:rPr>
        <w:t>В случае если заказчику сложно отследить прямую связь между объектом закупки и соответствующим мероприятием государственной (муниципальной) программы, международным договором, функциями и полномочиями, в столбце 6 формы обоснования планов закупок указывается, каким образом осуществление закупки именно такого товара, работы или услуги будет способствовать реализации соответствующего мероприятия государственной (муниципальной) программы, международного договора, функций и полномочий.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8C9" w:rsidRDefault="007B68C9">
      <w:r>
        <w:separator/>
      </w:r>
    </w:p>
  </w:footnote>
  <w:footnote w:type="continuationSeparator" w:id="0">
    <w:p w:rsidR="007B68C9" w:rsidRDefault="007B68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10E18"/>
    <w:rsid w:val="00031E6F"/>
    <w:rsid w:val="000C4EBB"/>
    <w:rsid w:val="00130466"/>
    <w:rsid w:val="00146E5E"/>
    <w:rsid w:val="00160315"/>
    <w:rsid w:val="001A7C9D"/>
    <w:rsid w:val="0021392C"/>
    <w:rsid w:val="00214E0C"/>
    <w:rsid w:val="002A2060"/>
    <w:rsid w:val="002B37C9"/>
    <w:rsid w:val="003241DA"/>
    <w:rsid w:val="003307E5"/>
    <w:rsid w:val="00363839"/>
    <w:rsid w:val="00372208"/>
    <w:rsid w:val="00386676"/>
    <w:rsid w:val="003C2491"/>
    <w:rsid w:val="00451B14"/>
    <w:rsid w:val="00470197"/>
    <w:rsid w:val="004A2807"/>
    <w:rsid w:val="004C62B6"/>
    <w:rsid w:val="004F573A"/>
    <w:rsid w:val="00546661"/>
    <w:rsid w:val="00625D2C"/>
    <w:rsid w:val="00655A92"/>
    <w:rsid w:val="0067469D"/>
    <w:rsid w:val="006E5EA0"/>
    <w:rsid w:val="00721BF3"/>
    <w:rsid w:val="00724D77"/>
    <w:rsid w:val="007427CC"/>
    <w:rsid w:val="00760C1F"/>
    <w:rsid w:val="0078029C"/>
    <w:rsid w:val="007B68C9"/>
    <w:rsid w:val="007C1077"/>
    <w:rsid w:val="0080250C"/>
    <w:rsid w:val="008A197F"/>
    <w:rsid w:val="008A62A6"/>
    <w:rsid w:val="008D719B"/>
    <w:rsid w:val="008F36F0"/>
    <w:rsid w:val="009311E2"/>
    <w:rsid w:val="0093220D"/>
    <w:rsid w:val="009A439A"/>
    <w:rsid w:val="009D22C6"/>
    <w:rsid w:val="00A16546"/>
    <w:rsid w:val="00AB6641"/>
    <w:rsid w:val="00AF364C"/>
    <w:rsid w:val="00B15E99"/>
    <w:rsid w:val="00B40F44"/>
    <w:rsid w:val="00CD49B9"/>
    <w:rsid w:val="00CF5285"/>
    <w:rsid w:val="00D17D76"/>
    <w:rsid w:val="00D202F1"/>
    <w:rsid w:val="00DE75E7"/>
    <w:rsid w:val="00DF6085"/>
    <w:rsid w:val="00E219B6"/>
    <w:rsid w:val="00E33027"/>
    <w:rsid w:val="00E35AE4"/>
    <w:rsid w:val="00E74115"/>
    <w:rsid w:val="00E77E79"/>
    <w:rsid w:val="00ED1F06"/>
    <w:rsid w:val="00ED2829"/>
    <w:rsid w:val="00F1021F"/>
    <w:rsid w:val="00F60A36"/>
    <w:rsid w:val="00F8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E77E7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77E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E77E7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77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26DE5-32AD-4FCA-A8EB-D04342FDA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2</cp:revision>
  <dcterms:created xsi:type="dcterms:W3CDTF">2016-06-08T10:52:00Z</dcterms:created>
  <dcterms:modified xsi:type="dcterms:W3CDTF">2016-06-08T10:52:00Z</dcterms:modified>
</cp:coreProperties>
</file>